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F1C1" w14:textId="5EC7939C" w:rsidR="0081549E" w:rsidRPr="00B019D5" w:rsidRDefault="0081549E" w:rsidP="0081549E">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2</w:t>
      </w:r>
      <w:r w:rsidR="008725CA">
        <w:rPr>
          <w:rFonts w:eastAsia="Times New Roman"/>
          <w:b/>
          <w:sz w:val="24"/>
          <w:szCs w:val="24"/>
        </w:rPr>
        <w:t>9</w:t>
      </w:r>
      <w:r w:rsidR="00517F93">
        <w:rPr>
          <w:rFonts w:eastAsia="Times New Roman"/>
          <w:b/>
          <w:sz w:val="24"/>
          <w:szCs w:val="24"/>
        </w:rPr>
        <w:t>bis</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w:t>
      </w:r>
      <w:r w:rsidR="008C6978" w:rsidRPr="00B019D5">
        <w:rPr>
          <w:rFonts w:eastAsia="Times New Roman"/>
          <w:b/>
          <w:bCs/>
          <w:sz w:val="24"/>
          <w:szCs w:val="24"/>
        </w:rPr>
        <w:t>2</w:t>
      </w:r>
      <w:r w:rsidR="008725CA">
        <w:rPr>
          <w:rFonts w:eastAsia="Times New Roman"/>
          <w:b/>
          <w:bCs/>
          <w:sz w:val="24"/>
          <w:szCs w:val="24"/>
        </w:rPr>
        <w:t>5</w:t>
      </w:r>
      <w:r w:rsidR="00962CBA">
        <w:rPr>
          <w:rFonts w:eastAsia="Times New Roman"/>
          <w:b/>
          <w:bCs/>
          <w:sz w:val="24"/>
          <w:szCs w:val="24"/>
        </w:rPr>
        <w:t>0</w:t>
      </w:r>
      <w:r w:rsidR="00517F93">
        <w:rPr>
          <w:rFonts w:eastAsia="Times New Roman"/>
          <w:b/>
          <w:bCs/>
          <w:sz w:val="24"/>
          <w:szCs w:val="24"/>
        </w:rPr>
        <w:t>2302</w:t>
      </w:r>
    </w:p>
    <w:p w14:paraId="44E7475C" w14:textId="653B4951" w:rsidR="0036055B" w:rsidRPr="00911E20" w:rsidRDefault="00517F93" w:rsidP="0081549E">
      <w:pPr>
        <w:tabs>
          <w:tab w:val="right" w:pos="9639"/>
        </w:tabs>
        <w:overflowPunct/>
        <w:autoSpaceDE/>
        <w:autoSpaceDN/>
        <w:adjustRightInd/>
        <w:spacing w:line="240" w:lineRule="auto"/>
        <w:jc w:val="left"/>
        <w:textAlignment w:val="auto"/>
        <w:rPr>
          <w:rFonts w:cs="Arial"/>
          <w:b/>
          <w:sz w:val="24"/>
          <w:szCs w:val="24"/>
          <w:lang w:eastAsia="en-US"/>
        </w:rPr>
      </w:pPr>
      <w:r>
        <w:rPr>
          <w:rFonts w:eastAsia="Times New Roman"/>
          <w:b/>
          <w:bCs/>
          <w:sz w:val="24"/>
          <w:szCs w:val="24"/>
        </w:rPr>
        <w:t>Wuhan</w:t>
      </w:r>
      <w:r w:rsidR="000C66F0" w:rsidRPr="004C6698">
        <w:rPr>
          <w:rFonts w:eastAsia="Times New Roman"/>
          <w:b/>
          <w:bCs/>
          <w:sz w:val="24"/>
          <w:szCs w:val="24"/>
        </w:rPr>
        <w:t xml:space="preserve">, </w:t>
      </w:r>
      <w:r>
        <w:rPr>
          <w:rFonts w:eastAsia="Times New Roman"/>
          <w:b/>
          <w:bCs/>
          <w:sz w:val="24"/>
          <w:szCs w:val="24"/>
        </w:rPr>
        <w:t>China</w:t>
      </w:r>
      <w:r w:rsidR="0081549E" w:rsidRPr="004C6698">
        <w:rPr>
          <w:rFonts w:eastAsia="Times New Roman"/>
          <w:b/>
          <w:bCs/>
          <w:sz w:val="24"/>
          <w:szCs w:val="24"/>
        </w:rPr>
        <w:t xml:space="preserve">, </w:t>
      </w:r>
      <w:r>
        <w:rPr>
          <w:rFonts w:eastAsia="Times New Roman"/>
          <w:b/>
          <w:bCs/>
          <w:sz w:val="24"/>
          <w:szCs w:val="24"/>
        </w:rPr>
        <w:t>Apr</w:t>
      </w:r>
      <w:r w:rsidR="000C66F0">
        <w:rPr>
          <w:rFonts w:cs="Arial"/>
          <w:b/>
          <w:sz w:val="24"/>
          <w:szCs w:val="24"/>
          <w:lang w:eastAsia="en-US"/>
        </w:rPr>
        <w:t xml:space="preserve"> </w:t>
      </w:r>
      <w:r w:rsidR="008725CA">
        <w:rPr>
          <w:rFonts w:cs="Arial"/>
          <w:b/>
          <w:sz w:val="24"/>
          <w:szCs w:val="24"/>
          <w:lang w:eastAsia="en-US"/>
        </w:rPr>
        <w:t>7</w:t>
      </w:r>
      <w:r w:rsidR="009A0590">
        <w:rPr>
          <w:rFonts w:eastAsia="MS Mincho" w:cs="Arial"/>
          <w:b/>
          <w:bCs/>
          <w:sz w:val="22"/>
          <w:szCs w:val="22"/>
          <w:vertAlign w:val="superscript"/>
        </w:rPr>
        <w:t>th</w:t>
      </w:r>
      <w:r w:rsidR="009A0590">
        <w:rPr>
          <w:rFonts w:eastAsia="MS Mincho" w:cs="Arial"/>
          <w:b/>
          <w:bCs/>
          <w:sz w:val="22"/>
          <w:szCs w:val="22"/>
        </w:rPr>
        <w:t xml:space="preserve"> – </w:t>
      </w:r>
      <w:r>
        <w:rPr>
          <w:rFonts w:eastAsia="MS Mincho" w:cs="Arial"/>
          <w:b/>
          <w:bCs/>
          <w:sz w:val="22"/>
          <w:szCs w:val="22"/>
        </w:rPr>
        <w:t>1</w:t>
      </w:r>
      <w:r w:rsidR="008725CA">
        <w:rPr>
          <w:rFonts w:eastAsia="MS Mincho" w:cs="Arial"/>
          <w:b/>
          <w:bCs/>
          <w:sz w:val="24"/>
          <w:szCs w:val="24"/>
        </w:rPr>
        <w:t>1</w:t>
      </w:r>
      <w:r w:rsidR="009A0590">
        <w:rPr>
          <w:rFonts w:eastAsia="MS Mincho" w:cs="Arial"/>
          <w:b/>
          <w:bCs/>
          <w:sz w:val="22"/>
          <w:szCs w:val="22"/>
          <w:vertAlign w:val="superscript"/>
        </w:rPr>
        <w:t>th</w:t>
      </w:r>
      <w:r w:rsidR="009A0590">
        <w:rPr>
          <w:rFonts w:eastAsia="MS Mincho" w:cs="Arial"/>
          <w:b/>
          <w:bCs/>
          <w:sz w:val="22"/>
          <w:szCs w:val="22"/>
        </w:rPr>
        <w:t xml:space="preserve">, </w:t>
      </w:r>
      <w:r w:rsidR="009A0590" w:rsidRPr="001F2771">
        <w:rPr>
          <w:rFonts w:eastAsia="Times New Roman"/>
          <w:b/>
          <w:bCs/>
          <w:sz w:val="24"/>
          <w:szCs w:val="24"/>
        </w:rPr>
        <w:t>202</w:t>
      </w:r>
      <w:r w:rsidR="008725CA">
        <w:rPr>
          <w:rFonts w:eastAsia="Times New Roman"/>
          <w:b/>
          <w:bCs/>
          <w:sz w:val="24"/>
          <w:szCs w:val="24"/>
        </w:rPr>
        <w:t>5</w:t>
      </w:r>
    </w:p>
    <w:p w14:paraId="77A971DB" w14:textId="223E36A5"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9A0590">
        <w:rPr>
          <w:rFonts w:eastAsia="MS Mincho" w:cs="Arial"/>
          <w:bCs/>
          <w:sz w:val="24"/>
          <w:szCs w:val="24"/>
          <w:lang w:eastAsia="en-US"/>
        </w:rPr>
        <w:t>8.</w:t>
      </w:r>
      <w:r w:rsidR="008725CA">
        <w:rPr>
          <w:rFonts w:eastAsia="MS Mincho" w:cs="Arial"/>
          <w:bCs/>
          <w:sz w:val="24"/>
          <w:szCs w:val="24"/>
          <w:lang w:eastAsia="en-US"/>
        </w:rPr>
        <w:t>7</w:t>
      </w:r>
      <w:r w:rsidR="009A0590">
        <w:rPr>
          <w:rFonts w:eastAsia="MS Mincho" w:cs="Arial"/>
          <w:bCs/>
          <w:sz w:val="24"/>
          <w:szCs w:val="24"/>
          <w:lang w:eastAsia="en-US"/>
        </w:rPr>
        <w:t>.</w:t>
      </w:r>
      <w:r w:rsidR="008725CA">
        <w:rPr>
          <w:rFonts w:eastAsia="MS Mincho" w:cs="Arial"/>
          <w:bCs/>
          <w:sz w:val="24"/>
          <w:szCs w:val="24"/>
          <w:lang w:eastAsia="en-US"/>
        </w:rPr>
        <w:t>5</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proofErr w:type="spellStart"/>
      <w:r w:rsidR="00E3141D">
        <w:rPr>
          <w:rFonts w:eastAsia="Times New Roman" w:cs="Arial"/>
          <w:bCs/>
          <w:sz w:val="24"/>
          <w:szCs w:val="24"/>
          <w:lang w:eastAsia="en-US"/>
        </w:rPr>
        <w:t>Quectel</w:t>
      </w:r>
      <w:proofErr w:type="spellEnd"/>
    </w:p>
    <w:p w14:paraId="20747162" w14:textId="5C0BF0A1"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517F93">
        <w:rPr>
          <w:rFonts w:eastAsia="MS Mincho" w:cs="Arial"/>
          <w:bCs/>
          <w:sz w:val="24"/>
          <w:szCs w:val="24"/>
          <w:lang w:eastAsia="en-US"/>
        </w:rPr>
        <w:t>Further d</w:t>
      </w:r>
      <w:r w:rsidR="00E3141D">
        <w:rPr>
          <w:rFonts w:eastAsia="MS Mincho" w:cs="Arial"/>
          <w:bCs/>
          <w:sz w:val="24"/>
          <w:szCs w:val="24"/>
          <w:lang w:eastAsia="en-US"/>
        </w:rPr>
        <w:t xml:space="preserve">iscussion on </w:t>
      </w:r>
      <w:r w:rsidR="008725CA" w:rsidRPr="008725CA">
        <w:rPr>
          <w:rFonts w:eastAsia="MS Mincho" w:cs="Arial" w:hint="eastAsia"/>
          <w:bCs/>
          <w:sz w:val="24"/>
          <w:szCs w:val="24"/>
          <w:lang w:eastAsia="en-US"/>
        </w:rPr>
        <w:t>RLC</w:t>
      </w:r>
      <w:r w:rsidR="008725CA">
        <w:rPr>
          <w:rFonts w:eastAsia="MS Mincho" w:cs="Arial"/>
          <w:bCs/>
          <w:sz w:val="24"/>
          <w:szCs w:val="24"/>
          <w:lang w:eastAsia="en-US"/>
        </w:rPr>
        <w:t xml:space="preserve"> retransmission for XR</w:t>
      </w:r>
    </w:p>
    <w:p w14:paraId="50E7E573" w14:textId="511B35DE"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Discussion</w:t>
      </w:r>
      <w:bookmarkEnd w:id="1"/>
    </w:p>
    <w:p w14:paraId="6B5A42B8" w14:textId="45275810" w:rsidR="00CD1FF7" w:rsidRPr="00A66B07" w:rsidRDefault="00163573" w:rsidP="002021F5">
      <w:pPr>
        <w:pStyle w:val="1"/>
        <w:numPr>
          <w:ilvl w:val="0"/>
          <w:numId w:val="6"/>
        </w:numPr>
      </w:pPr>
      <w:r>
        <w:t>Introduction</w:t>
      </w:r>
    </w:p>
    <w:p w14:paraId="48313D7C" w14:textId="6329B9D8" w:rsidR="00C63A64" w:rsidRDefault="009A0590" w:rsidP="00C63A64">
      <w:r>
        <w:t>In RAN</w:t>
      </w:r>
      <w:r w:rsidR="00E872CF">
        <w:t>2</w:t>
      </w:r>
      <w:r>
        <w:t xml:space="preserve"> #</w:t>
      </w:r>
      <w:r w:rsidR="00E872CF">
        <w:t>12</w:t>
      </w:r>
      <w:r w:rsidR="00517F93">
        <w:t>9</w:t>
      </w:r>
      <w:r>
        <w:t xml:space="preserve"> meeting</w:t>
      </w:r>
      <w:r w:rsidR="00C63A64">
        <w:t xml:space="preserve">, </w:t>
      </w:r>
      <w:r w:rsidR="00C53D85">
        <w:t>following</w:t>
      </w:r>
      <w:r w:rsidR="000A62B5">
        <w:t xml:space="preserve"> agreemen</w:t>
      </w:r>
      <w:r w:rsidR="00EF2313">
        <w:t>t</w:t>
      </w:r>
      <w:r w:rsidR="000A62B5">
        <w:t xml:space="preserve"> </w:t>
      </w:r>
      <w:r w:rsidR="00EF2313">
        <w:t>is</w:t>
      </w:r>
      <w:r w:rsidR="000A62B5">
        <w:t xml:space="preserve"> achieved</w:t>
      </w:r>
      <w:r w:rsidR="00263CAF">
        <w:t xml:space="preserve"> [1]</w:t>
      </w:r>
      <w:r w:rsidR="000A62B5">
        <w:t>:</w:t>
      </w:r>
    </w:p>
    <w:tbl>
      <w:tblPr>
        <w:tblStyle w:val="af6"/>
        <w:tblW w:w="0" w:type="auto"/>
        <w:tblLook w:val="04A0" w:firstRow="1" w:lastRow="0" w:firstColumn="1" w:lastColumn="0" w:noHBand="0" w:noVBand="1"/>
      </w:tblPr>
      <w:tblGrid>
        <w:gridCol w:w="9628"/>
      </w:tblGrid>
      <w:tr w:rsidR="00E3141D" w14:paraId="4EE6409E" w14:textId="77777777" w:rsidTr="00E3141D">
        <w:tc>
          <w:tcPr>
            <w:tcW w:w="9628" w:type="dxa"/>
          </w:tcPr>
          <w:p w14:paraId="26A5195E" w14:textId="77777777" w:rsidR="00517F93" w:rsidRDefault="00517F93" w:rsidP="00517F93">
            <w:pPr>
              <w:pStyle w:val="Doc-text2"/>
              <w:ind w:left="0" w:firstLine="0"/>
              <w:rPr>
                <w:b/>
              </w:rPr>
            </w:pPr>
            <w:r>
              <w:rPr>
                <w:b/>
              </w:rPr>
              <w:t>A</w:t>
            </w:r>
            <w:r w:rsidRPr="000E0311">
              <w:rPr>
                <w:b/>
              </w:rPr>
              <w:t>utonomous retransmissions and polling</w:t>
            </w:r>
            <w:r>
              <w:rPr>
                <w:b/>
              </w:rPr>
              <w:t xml:space="preserve"> enhancements</w:t>
            </w:r>
          </w:p>
          <w:p w14:paraId="26CB02E4" w14:textId="77777777" w:rsidR="00517F93" w:rsidRPr="000E0311" w:rsidRDefault="00517F93" w:rsidP="00517F93">
            <w:pPr>
              <w:pStyle w:val="Doc-text2"/>
              <w:numPr>
                <w:ilvl w:val="0"/>
                <w:numId w:val="35"/>
              </w:numPr>
              <w:spacing w:line="240" w:lineRule="auto"/>
              <w:jc w:val="left"/>
            </w:pPr>
            <w:r w:rsidRPr="000E0311">
              <w:t xml:space="preserve">Autonomous retransmission and/or polling should be triggered when the remaining time of an RLC SDU falls below a specified threshold. FFS if remaining time is determined based on </w:t>
            </w:r>
            <w:proofErr w:type="spellStart"/>
            <w:r w:rsidRPr="000E0311">
              <w:t>discardTimer</w:t>
            </w:r>
            <w:proofErr w:type="spellEnd"/>
            <w:r w:rsidRPr="000E0311">
              <w:t xml:space="preserve"> at PDCP or new timer at RLC</w:t>
            </w:r>
          </w:p>
          <w:p w14:paraId="553AB334" w14:textId="77777777" w:rsidR="00517F93" w:rsidRPr="000E0311" w:rsidRDefault="00517F93" w:rsidP="00517F93">
            <w:pPr>
              <w:pStyle w:val="Doc-text2"/>
              <w:numPr>
                <w:ilvl w:val="0"/>
                <w:numId w:val="35"/>
              </w:numPr>
              <w:spacing w:line="240" w:lineRule="auto"/>
              <w:jc w:val="left"/>
            </w:pPr>
            <w:r w:rsidRPr="000E0311">
              <w:t xml:space="preserve">Only a single autonomous retransmission will be triggered per RLC SDU. </w:t>
            </w:r>
          </w:p>
          <w:p w14:paraId="47F9AB94" w14:textId="179D9DEB" w:rsidR="00517F93" w:rsidRDefault="00517F93" w:rsidP="00517F93">
            <w:pPr>
              <w:pStyle w:val="Doc-text2"/>
              <w:numPr>
                <w:ilvl w:val="0"/>
                <w:numId w:val="35"/>
              </w:numPr>
              <w:spacing w:line="240" w:lineRule="auto"/>
              <w:jc w:val="left"/>
            </w:pPr>
            <w:r w:rsidRPr="000E0311">
              <w:t>There is no dynamic activation/deactivation of the autonomous retransmission mechanism.</w:t>
            </w:r>
          </w:p>
          <w:p w14:paraId="36254574" w14:textId="503836DD" w:rsidR="00F13912" w:rsidRPr="00517F93" w:rsidRDefault="00517F93" w:rsidP="00517F93">
            <w:pPr>
              <w:pStyle w:val="Doc-text2"/>
              <w:numPr>
                <w:ilvl w:val="0"/>
                <w:numId w:val="35"/>
              </w:numPr>
              <w:spacing w:line="240" w:lineRule="auto"/>
              <w:jc w:val="left"/>
            </w:pPr>
            <w:r w:rsidRPr="000E0311">
              <w:t xml:space="preserve">We have separate thresholds for autonomous </w:t>
            </w:r>
            <w:proofErr w:type="spellStart"/>
            <w:r w:rsidRPr="000E0311">
              <w:t>reTx</w:t>
            </w:r>
            <w:proofErr w:type="spellEnd"/>
            <w:r w:rsidRPr="000E0311">
              <w:t xml:space="preserve"> and for polling</w:t>
            </w:r>
          </w:p>
        </w:tc>
      </w:tr>
    </w:tbl>
    <w:p w14:paraId="3C5D9C8B" w14:textId="44EB7F8C" w:rsidR="00454347" w:rsidRPr="00632150" w:rsidRDefault="00C63A64" w:rsidP="00454347">
      <w:r>
        <w:rPr>
          <w:rFonts w:hint="eastAsia"/>
        </w:rPr>
        <w:t>I</w:t>
      </w:r>
      <w:r>
        <w:t xml:space="preserve">n the contribution, </w:t>
      </w:r>
      <w:r w:rsidR="00CD5908">
        <w:t xml:space="preserve">some </w:t>
      </w:r>
      <w:r w:rsidR="00517F93">
        <w:t>details</w:t>
      </w:r>
      <w:r w:rsidR="00CD5908">
        <w:t xml:space="preserve"> for </w:t>
      </w:r>
      <w:r w:rsidR="000A62B5">
        <w:t>RLC retransmission</w:t>
      </w:r>
      <w:r w:rsidR="00CD5908">
        <w:t xml:space="preserve"> are discussed</w:t>
      </w:r>
      <w:r w:rsidR="007574B9">
        <w:t xml:space="preserve"> furtherly</w:t>
      </w:r>
      <w:r w:rsidR="00CD5908">
        <w:t xml:space="preserve">. </w:t>
      </w:r>
    </w:p>
    <w:p w14:paraId="6E4B6246" w14:textId="3169E770" w:rsidR="00454347" w:rsidRDefault="00F13912" w:rsidP="00454347">
      <w:pPr>
        <w:pStyle w:val="1"/>
        <w:numPr>
          <w:ilvl w:val="0"/>
          <w:numId w:val="6"/>
        </w:numPr>
      </w:pPr>
      <w:r>
        <w:t>Discussion</w:t>
      </w:r>
    </w:p>
    <w:p w14:paraId="33A35271" w14:textId="2147BC9D" w:rsidR="00A67276" w:rsidRDefault="00797438" w:rsidP="00960498">
      <w:r>
        <w:t>The first issue is whether</w:t>
      </w:r>
      <w:r w:rsidR="00A67276">
        <w:t xml:space="preserve"> the remaining </w:t>
      </w:r>
      <w:r w:rsidR="006F34AB">
        <w:rPr>
          <w:rFonts w:hint="eastAsia"/>
        </w:rPr>
        <w:t>t</w:t>
      </w:r>
      <w:r w:rsidR="006F34AB">
        <w:t xml:space="preserve">ime is determined based on </w:t>
      </w:r>
      <w:proofErr w:type="spellStart"/>
      <w:r w:rsidR="006F34AB">
        <w:t>discard</w:t>
      </w:r>
      <w:r>
        <w:t>Timer</w:t>
      </w:r>
      <w:proofErr w:type="spellEnd"/>
      <w:r>
        <w:t xml:space="preserve"> at PDCP or new timer at RLC. Since the object of autonomous retransmission is improving the </w:t>
      </w:r>
      <w:r w:rsidR="00153E27">
        <w:t xml:space="preserve">probability of successful transmission of packet before </w:t>
      </w:r>
      <w:proofErr w:type="spellStart"/>
      <w:r w:rsidR="00153E27">
        <w:t>discardTimer</w:t>
      </w:r>
      <w:proofErr w:type="spellEnd"/>
      <w:r w:rsidR="00153E27">
        <w:t xml:space="preserve"> expiry, it is natural to trigger this retransmission based on </w:t>
      </w:r>
      <w:proofErr w:type="spellStart"/>
      <w:r w:rsidR="00153E27">
        <w:t>discardTimer</w:t>
      </w:r>
      <w:proofErr w:type="spellEnd"/>
      <w:r w:rsidR="00153E27">
        <w:t xml:space="preserve"> at PDCP.</w:t>
      </w:r>
    </w:p>
    <w:p w14:paraId="26BE261E" w14:textId="526E6916" w:rsidR="009A3263" w:rsidRDefault="009A3263" w:rsidP="009A3263">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The </w:t>
      </w:r>
      <w:r w:rsidR="00797438">
        <w:rPr>
          <w:rFonts w:eastAsiaTheme="minorEastAsia"/>
          <w:b/>
        </w:rPr>
        <w:t xml:space="preserve">remaining time is determined based on </w:t>
      </w:r>
      <w:proofErr w:type="spellStart"/>
      <w:r w:rsidR="00797438">
        <w:rPr>
          <w:rFonts w:eastAsiaTheme="minorEastAsia"/>
          <w:b/>
        </w:rPr>
        <w:t>dis</w:t>
      </w:r>
      <w:r w:rsidR="00A806F4">
        <w:rPr>
          <w:rFonts w:eastAsiaTheme="minorEastAsia"/>
          <w:b/>
        </w:rPr>
        <w:t>ca</w:t>
      </w:r>
      <w:r w:rsidR="00797438">
        <w:rPr>
          <w:rFonts w:eastAsiaTheme="minorEastAsia"/>
          <w:b/>
        </w:rPr>
        <w:t>rdTimer</w:t>
      </w:r>
      <w:proofErr w:type="spellEnd"/>
      <w:r w:rsidR="00797438">
        <w:rPr>
          <w:rFonts w:eastAsiaTheme="minorEastAsia"/>
          <w:b/>
        </w:rPr>
        <w:t xml:space="preserve"> at PDCP.</w:t>
      </w:r>
    </w:p>
    <w:p w14:paraId="2C9E0F62" w14:textId="10F021B9" w:rsidR="00340DFC" w:rsidRDefault="00D3091C" w:rsidP="009A3263">
      <w:r>
        <w:t>I</w:t>
      </w:r>
      <w:r w:rsidR="00A806F4">
        <w:t xml:space="preserve">f the remaining time is determined based on </w:t>
      </w:r>
      <w:proofErr w:type="spellStart"/>
      <w:r w:rsidR="00A806F4">
        <w:t>discardTimer</w:t>
      </w:r>
      <w:proofErr w:type="spellEnd"/>
      <w:r w:rsidR="00A806F4">
        <w:t xml:space="preserve"> at PDCP,</w:t>
      </w:r>
      <w:r w:rsidR="00340DFC">
        <w:t xml:space="preserve"> PDCP shall indicate to RLC when the remaining time is below the threshold. There are two alternatives:</w:t>
      </w:r>
    </w:p>
    <w:p w14:paraId="6B8E2EA4" w14:textId="0DE05740" w:rsidR="00D3091C" w:rsidRDefault="00340DFC" w:rsidP="007E6367">
      <w:pPr>
        <w:pStyle w:val="af4"/>
        <w:numPr>
          <w:ilvl w:val="0"/>
          <w:numId w:val="36"/>
        </w:numPr>
        <w:ind w:leftChars="0"/>
      </w:pPr>
      <w:r>
        <w:t>Alternative 1: PDCP indicates to RLC for the PDCP PDU</w:t>
      </w:r>
      <w:r w:rsidR="00A806F4">
        <w:t xml:space="preserve"> </w:t>
      </w:r>
      <w:r>
        <w:t>which is not acknowledged by RLC status report.</w:t>
      </w:r>
    </w:p>
    <w:p w14:paraId="6739168C" w14:textId="674A78E5" w:rsidR="00340DFC" w:rsidRDefault="00340DFC" w:rsidP="007E6367">
      <w:pPr>
        <w:pStyle w:val="af4"/>
        <w:numPr>
          <w:ilvl w:val="0"/>
          <w:numId w:val="36"/>
        </w:numPr>
        <w:ind w:leftChars="0"/>
      </w:pPr>
      <w:r>
        <w:t xml:space="preserve">Alternative </w:t>
      </w:r>
      <w:r w:rsidR="007E6367">
        <w:t>2</w:t>
      </w:r>
      <w:r>
        <w:t>:</w:t>
      </w:r>
      <w:r>
        <w:t xml:space="preserve"> </w:t>
      </w:r>
      <w:r>
        <w:t xml:space="preserve">PDCP indicates to RLC for </w:t>
      </w:r>
      <w:r>
        <w:t>every</w:t>
      </w:r>
      <w:r>
        <w:t xml:space="preserve"> PDCP PDU</w:t>
      </w:r>
      <w:r>
        <w:t xml:space="preserve">, even if </w:t>
      </w:r>
      <w:r w:rsidR="007E6367">
        <w:t>it is acknowledged by RLC status report.</w:t>
      </w:r>
    </w:p>
    <w:p w14:paraId="2F0CCCFF" w14:textId="3320203A" w:rsidR="007E6367" w:rsidRDefault="007E6367" w:rsidP="007E6367">
      <w:r>
        <w:t xml:space="preserve">In the current </w:t>
      </w:r>
      <w:r w:rsidR="00E77611">
        <w:t xml:space="preserve">RLC </w:t>
      </w:r>
      <w:r>
        <w:t xml:space="preserve">specification, </w:t>
      </w:r>
      <w:r w:rsidR="00E77611">
        <w:t>RLC shall indicate to upper layers of successful delivery of the RLC SDU when the positive acknowledgement is received via RLC status report</w:t>
      </w:r>
      <w:r w:rsidR="00AD5854">
        <w:t xml:space="preserve"> [2]</w:t>
      </w:r>
      <w:r w:rsidR="00E77611">
        <w:t>. So alternative 1 is a better than alternative 2 because of less indication from PDCP to RLC.</w:t>
      </w:r>
    </w:p>
    <w:p w14:paraId="05769BEB" w14:textId="03437291" w:rsidR="004D5CE3" w:rsidRPr="00AD5854" w:rsidRDefault="004D5CE3" w:rsidP="004D5CE3">
      <w:pPr>
        <w:rPr>
          <w:rFonts w:eastAsiaTheme="minorEastAsia"/>
          <w:b/>
        </w:rPr>
      </w:pPr>
      <w:r w:rsidRPr="004D5CE3">
        <w:rPr>
          <w:rFonts w:eastAsiaTheme="minorEastAsia"/>
          <w:b/>
        </w:rPr>
        <w:t xml:space="preserve">Proposal </w:t>
      </w:r>
      <w:r>
        <w:rPr>
          <w:rFonts w:eastAsiaTheme="minorEastAsia"/>
          <w:b/>
        </w:rPr>
        <w:t>2</w:t>
      </w:r>
      <w:r w:rsidRPr="004D5CE3">
        <w:rPr>
          <w:rFonts w:eastAsiaTheme="minorEastAsia"/>
          <w:b/>
        </w:rPr>
        <w:t xml:space="preserve">: </w:t>
      </w:r>
      <w:r w:rsidRPr="004D5CE3">
        <w:rPr>
          <w:rFonts w:eastAsiaTheme="minorEastAsia"/>
          <w:b/>
        </w:rPr>
        <w:t xml:space="preserve">when the remaining time is below the threshold, </w:t>
      </w:r>
      <w:r w:rsidR="00AD5854" w:rsidRPr="00AD5854">
        <w:rPr>
          <w:rFonts w:eastAsiaTheme="minorEastAsia"/>
          <w:b/>
        </w:rPr>
        <w:t>PDCP indicates to RLC for the PDCP PDU which is not acknowledged by RLC status report.</w:t>
      </w:r>
    </w:p>
    <w:p w14:paraId="11BADDA2" w14:textId="35BB9D3D" w:rsidR="004D5CE3" w:rsidRDefault="004D5CE3" w:rsidP="007E6367">
      <w:r>
        <w:t>From RLC point of view, there are</w:t>
      </w:r>
      <w:r w:rsidR="00AD5854">
        <w:t xml:space="preserve"> 3</w:t>
      </w:r>
      <w:r>
        <w:t xml:space="preserve"> cases when the indication is received from PDCP:</w:t>
      </w:r>
    </w:p>
    <w:p w14:paraId="3D57D04B" w14:textId="523204B6" w:rsidR="004D5CE3" w:rsidRDefault="004D5CE3" w:rsidP="004D5CE3">
      <w:pPr>
        <w:pStyle w:val="af4"/>
        <w:numPr>
          <w:ilvl w:val="0"/>
          <w:numId w:val="36"/>
        </w:numPr>
        <w:ind w:leftChars="0"/>
      </w:pPr>
      <w:r>
        <w:rPr>
          <w:rFonts w:eastAsiaTheme="minorEastAsia" w:hint="eastAsia"/>
          <w:lang w:eastAsia="zh-CN"/>
        </w:rPr>
        <w:t>C</w:t>
      </w:r>
      <w:r>
        <w:rPr>
          <w:rFonts w:eastAsiaTheme="minorEastAsia"/>
          <w:lang w:eastAsia="zh-CN"/>
        </w:rPr>
        <w:t>ase</w:t>
      </w:r>
      <w:r w:rsidR="00AD5854">
        <w:rPr>
          <w:rFonts w:eastAsiaTheme="minorEastAsia"/>
          <w:lang w:eastAsia="zh-CN"/>
        </w:rPr>
        <w:t xml:space="preserve"> 1</w:t>
      </w:r>
      <w:r>
        <w:rPr>
          <w:rFonts w:eastAsiaTheme="minorEastAsia"/>
          <w:lang w:eastAsia="zh-CN"/>
        </w:rPr>
        <w:t xml:space="preserve">: </w:t>
      </w:r>
      <w:r>
        <w:t xml:space="preserve">the PDCP PDU has been transmitted, and received </w:t>
      </w:r>
      <w:r w:rsidR="00524C32">
        <w:t>non-</w:t>
      </w:r>
      <w:r w:rsidR="00524C32">
        <w:rPr>
          <w:bCs/>
          <w:lang w:eastAsia="ko-KR"/>
        </w:rPr>
        <w:t>positive acknowledgemen</w:t>
      </w:r>
      <w:r w:rsidR="00524C32">
        <w:rPr>
          <w:bCs/>
          <w:lang w:eastAsia="ko-KR"/>
        </w:rPr>
        <w:t xml:space="preserve">t </w:t>
      </w:r>
      <w:r>
        <w:t xml:space="preserve">via RLC </w:t>
      </w:r>
      <w:r>
        <w:t>status report.</w:t>
      </w:r>
    </w:p>
    <w:p w14:paraId="76280767" w14:textId="482FB14B" w:rsidR="00DB3538" w:rsidRPr="00DB3538" w:rsidRDefault="00DB3538" w:rsidP="00DB3538">
      <w:pPr>
        <w:pStyle w:val="af4"/>
        <w:ind w:leftChars="0" w:left="360" w:firstLine="0"/>
        <w:rPr>
          <w:rFonts w:eastAsiaTheme="minorEastAsia" w:hint="eastAsia"/>
          <w:lang w:eastAsia="zh-CN"/>
        </w:rPr>
      </w:pPr>
      <w:r>
        <w:rPr>
          <w:rFonts w:eastAsiaTheme="minorEastAsia" w:hint="eastAsia"/>
          <w:lang w:eastAsia="zh-CN"/>
        </w:rPr>
        <w:t>F</w:t>
      </w:r>
      <w:r>
        <w:rPr>
          <w:rFonts w:eastAsiaTheme="minorEastAsia"/>
          <w:lang w:eastAsia="zh-CN"/>
        </w:rPr>
        <w:t>or this case, RLC retransmission is needed, but is not the a</w:t>
      </w:r>
      <w:r w:rsidRPr="000E0311">
        <w:t>utonomous retransmission</w:t>
      </w:r>
      <w:r>
        <w:t>.</w:t>
      </w:r>
    </w:p>
    <w:p w14:paraId="38207054" w14:textId="60E560AC" w:rsidR="004D5CE3" w:rsidRDefault="004D5CE3" w:rsidP="004D5CE3">
      <w:pPr>
        <w:pStyle w:val="af4"/>
        <w:numPr>
          <w:ilvl w:val="0"/>
          <w:numId w:val="36"/>
        </w:numPr>
        <w:ind w:leftChars="0"/>
      </w:pPr>
      <w:r>
        <w:rPr>
          <w:rFonts w:eastAsiaTheme="minorEastAsia" w:hint="eastAsia"/>
          <w:lang w:eastAsia="zh-CN"/>
        </w:rPr>
        <w:t>C</w:t>
      </w:r>
      <w:r>
        <w:rPr>
          <w:rFonts w:eastAsiaTheme="minorEastAsia"/>
          <w:lang w:eastAsia="zh-CN"/>
        </w:rPr>
        <w:t xml:space="preserve">ase </w:t>
      </w:r>
      <w:r w:rsidR="00AD5854">
        <w:rPr>
          <w:rFonts w:eastAsiaTheme="minorEastAsia"/>
          <w:lang w:eastAsia="zh-CN"/>
        </w:rPr>
        <w:t>2</w:t>
      </w:r>
      <w:r>
        <w:rPr>
          <w:rFonts w:eastAsiaTheme="minorEastAsia"/>
          <w:lang w:eastAsia="zh-CN"/>
        </w:rPr>
        <w:t xml:space="preserve">: </w:t>
      </w:r>
      <w:r>
        <w:t>the P</w:t>
      </w:r>
      <w:r>
        <w:t xml:space="preserve">DCP PDU has been </w:t>
      </w:r>
      <w:r>
        <w:t>transmitted, and</w:t>
      </w:r>
      <w:r>
        <w:t xml:space="preserve"> still not receive any </w:t>
      </w:r>
      <w:r w:rsidR="00524C32">
        <w:rPr>
          <w:bCs/>
          <w:lang w:eastAsia="ko-KR"/>
        </w:rPr>
        <w:t>acknowledgement</w:t>
      </w:r>
      <w:r w:rsidR="00524C32">
        <w:rPr>
          <w:bCs/>
          <w:lang w:eastAsia="ko-KR"/>
        </w:rPr>
        <w:t>.</w:t>
      </w:r>
    </w:p>
    <w:p w14:paraId="7A30DC74" w14:textId="3DE2F4BA" w:rsidR="00DB3538" w:rsidRPr="00DB3538" w:rsidRDefault="00DB3538" w:rsidP="00DB3538">
      <w:pPr>
        <w:pStyle w:val="af4"/>
        <w:ind w:leftChars="0" w:left="360" w:firstLine="0"/>
        <w:rPr>
          <w:rFonts w:eastAsiaTheme="minorEastAsia" w:hint="eastAsia"/>
          <w:lang w:eastAsia="zh-CN"/>
        </w:rPr>
      </w:pPr>
      <w:r>
        <w:rPr>
          <w:rFonts w:eastAsiaTheme="minorEastAsia" w:hint="eastAsia"/>
          <w:lang w:eastAsia="zh-CN"/>
        </w:rPr>
        <w:t>F</w:t>
      </w:r>
      <w:r>
        <w:rPr>
          <w:rFonts w:eastAsiaTheme="minorEastAsia"/>
          <w:lang w:eastAsia="zh-CN"/>
        </w:rPr>
        <w:t>or this case, RLC shall retransmit this packet without RLC status report.</w:t>
      </w:r>
    </w:p>
    <w:p w14:paraId="5EEAB69A" w14:textId="42E1DEE8" w:rsidR="004D5CE3" w:rsidRDefault="004D5CE3" w:rsidP="004D5CE3">
      <w:pPr>
        <w:pStyle w:val="af4"/>
        <w:numPr>
          <w:ilvl w:val="0"/>
          <w:numId w:val="36"/>
        </w:numPr>
        <w:ind w:leftChars="0"/>
      </w:pPr>
      <w:r>
        <w:rPr>
          <w:rFonts w:eastAsiaTheme="minorEastAsia" w:hint="eastAsia"/>
          <w:lang w:eastAsia="zh-CN"/>
        </w:rPr>
        <w:lastRenderedPageBreak/>
        <w:t>C</w:t>
      </w:r>
      <w:r>
        <w:rPr>
          <w:rFonts w:eastAsiaTheme="minorEastAsia"/>
          <w:lang w:eastAsia="zh-CN"/>
        </w:rPr>
        <w:t xml:space="preserve">ase </w:t>
      </w:r>
      <w:r w:rsidR="00AD5854">
        <w:rPr>
          <w:rFonts w:eastAsiaTheme="minorEastAsia"/>
          <w:lang w:eastAsia="zh-CN"/>
        </w:rPr>
        <w:t>3</w:t>
      </w:r>
      <w:r>
        <w:rPr>
          <w:rFonts w:eastAsiaTheme="minorEastAsia"/>
          <w:lang w:eastAsia="zh-CN"/>
        </w:rPr>
        <w:t xml:space="preserve">: </w:t>
      </w:r>
      <w:r>
        <w:t xml:space="preserve">the PDCP PDU has </w:t>
      </w:r>
      <w:r>
        <w:t xml:space="preserve">not </w:t>
      </w:r>
      <w:r>
        <w:t>been transmitted</w:t>
      </w:r>
      <w:r w:rsidR="00DB3538">
        <w:t>.</w:t>
      </w:r>
    </w:p>
    <w:p w14:paraId="34DEA063" w14:textId="3E8EB8E7" w:rsidR="00DB3538" w:rsidRPr="00DB3538" w:rsidRDefault="00DB3538" w:rsidP="00DB3538">
      <w:pPr>
        <w:pStyle w:val="af4"/>
        <w:ind w:leftChars="0" w:left="360" w:firstLine="0"/>
        <w:rPr>
          <w:rFonts w:eastAsiaTheme="minorEastAsia" w:hint="eastAsia"/>
          <w:lang w:eastAsia="zh-CN"/>
        </w:rPr>
      </w:pPr>
      <w:r>
        <w:rPr>
          <w:rFonts w:eastAsiaTheme="minorEastAsia"/>
          <w:lang w:eastAsia="zh-CN"/>
        </w:rPr>
        <w:t>For this case, it is not needed to insert this packet into the RLC</w:t>
      </w:r>
      <w:r w:rsidR="00AD5854">
        <w:rPr>
          <w:rFonts w:eastAsiaTheme="minorEastAsia"/>
          <w:lang w:eastAsia="zh-CN"/>
        </w:rPr>
        <w:t xml:space="preserve"> </w:t>
      </w:r>
      <w:r>
        <w:rPr>
          <w:rFonts w:eastAsiaTheme="minorEastAsia"/>
          <w:lang w:eastAsia="zh-CN"/>
        </w:rPr>
        <w:t>buffer again.</w:t>
      </w:r>
    </w:p>
    <w:p w14:paraId="20A1E2F3" w14:textId="40B33B88" w:rsidR="007B158A" w:rsidRDefault="00DB3538" w:rsidP="00DB3538">
      <w:r>
        <w:t xml:space="preserve">Based on the discussion above, RLC shall </w:t>
      </w:r>
      <w:r w:rsidR="00B422FE">
        <w:t xml:space="preserve">only </w:t>
      </w:r>
      <w:r>
        <w:t xml:space="preserve">prepare autonomous retransmission for case </w:t>
      </w:r>
      <w:r w:rsidR="00AD5854">
        <w:t>2</w:t>
      </w:r>
      <w:r>
        <w:t>.</w:t>
      </w:r>
    </w:p>
    <w:p w14:paraId="62CD8686" w14:textId="26C12FF1" w:rsidR="00937453" w:rsidRPr="00937453" w:rsidRDefault="00937453" w:rsidP="00937453">
      <w:pPr>
        <w:rPr>
          <w:rFonts w:eastAsiaTheme="minorEastAsia"/>
          <w:b/>
        </w:rPr>
      </w:pPr>
      <w:r w:rsidRPr="004D5CE3">
        <w:rPr>
          <w:rFonts w:eastAsiaTheme="minorEastAsia"/>
          <w:b/>
        </w:rPr>
        <w:t xml:space="preserve">Proposal </w:t>
      </w:r>
      <w:r>
        <w:rPr>
          <w:rFonts w:eastAsiaTheme="minorEastAsia"/>
          <w:b/>
        </w:rPr>
        <w:t>3</w:t>
      </w:r>
      <w:r w:rsidRPr="004D5CE3">
        <w:rPr>
          <w:rFonts w:eastAsiaTheme="minorEastAsia"/>
          <w:b/>
        </w:rPr>
        <w:t xml:space="preserve">: </w:t>
      </w:r>
      <w:r>
        <w:rPr>
          <w:rFonts w:eastAsiaTheme="minorEastAsia"/>
          <w:b/>
        </w:rPr>
        <w:t xml:space="preserve">Receiving the indication from PDCP, RLC </w:t>
      </w:r>
      <w:r w:rsidRPr="00937453">
        <w:rPr>
          <w:rFonts w:eastAsiaTheme="minorEastAsia"/>
          <w:b/>
        </w:rPr>
        <w:t>shall prepare autonomous retransmission</w:t>
      </w:r>
      <w:r w:rsidRPr="00937453">
        <w:rPr>
          <w:rFonts w:eastAsiaTheme="minorEastAsia"/>
          <w:b/>
        </w:rPr>
        <w:t xml:space="preserve"> if the RLC SDU has been transmitted and still not receive any RLC feedback.</w:t>
      </w:r>
    </w:p>
    <w:p w14:paraId="44745089" w14:textId="79AD93E5" w:rsidR="00DB3538" w:rsidRDefault="00A01FBE" w:rsidP="00DB3538">
      <w:r>
        <w:t>For the uplink XR data, o</w:t>
      </w:r>
      <w:r w:rsidR="00344E25">
        <w:t>nce the autonomous re</w:t>
      </w:r>
      <w:r>
        <w:t xml:space="preserve">transmission is triggered, when the actual retransmission happens depends on the </w:t>
      </w:r>
      <w:proofErr w:type="spellStart"/>
      <w:r>
        <w:t>gNB</w:t>
      </w:r>
      <w:proofErr w:type="spellEnd"/>
      <w:r>
        <w:t xml:space="preserve"> scheduling. If the </w:t>
      </w:r>
      <w:r>
        <w:rPr>
          <w:bCs/>
          <w:lang w:eastAsia="ko-KR"/>
        </w:rPr>
        <w:t xml:space="preserve">positive acknowledgement </w:t>
      </w:r>
      <w:r>
        <w:t xml:space="preserve">is received before the uplink grant </w:t>
      </w:r>
      <w:r w:rsidR="000359B7">
        <w:t>which is for autonomous retransmission</w:t>
      </w:r>
      <w:r>
        <w:t xml:space="preserve">, </w:t>
      </w:r>
      <w:r w:rsidR="00E77611">
        <w:t>this RLC retransmission shall be cancelled.</w:t>
      </w:r>
    </w:p>
    <w:p w14:paraId="130FB1E1" w14:textId="249A04A9" w:rsidR="00E77611" w:rsidRPr="00E77611" w:rsidRDefault="00E77611" w:rsidP="00DB3538">
      <w:pPr>
        <w:rPr>
          <w:rFonts w:eastAsiaTheme="minorEastAsia" w:hint="eastAsia"/>
          <w:b/>
        </w:rPr>
      </w:pPr>
      <w:r w:rsidRPr="004D5CE3">
        <w:rPr>
          <w:rFonts w:eastAsiaTheme="minorEastAsia"/>
          <w:b/>
        </w:rPr>
        <w:t xml:space="preserve">Proposal </w:t>
      </w:r>
      <w:r>
        <w:rPr>
          <w:rFonts w:eastAsiaTheme="minorEastAsia"/>
          <w:b/>
        </w:rPr>
        <w:t>4</w:t>
      </w:r>
      <w:r w:rsidRPr="004D5CE3">
        <w:rPr>
          <w:rFonts w:eastAsiaTheme="minorEastAsia"/>
          <w:b/>
        </w:rPr>
        <w:t xml:space="preserve">: </w:t>
      </w:r>
      <w:r w:rsidRPr="00E77611">
        <w:rPr>
          <w:rFonts w:eastAsiaTheme="minorEastAsia"/>
          <w:b/>
        </w:rPr>
        <w:t>If the positive acknowledgement is received before the uplink grant which is for autonomous retransmission, this RLC retransmission shall be cancelled.</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2B482C7C" w14:textId="2AF223E7" w:rsidR="00AD5854" w:rsidRDefault="00AD5854" w:rsidP="00263DAD">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The remaining time is determined based on </w:t>
      </w:r>
      <w:proofErr w:type="spellStart"/>
      <w:r>
        <w:rPr>
          <w:rFonts w:eastAsiaTheme="minorEastAsia"/>
          <w:b/>
        </w:rPr>
        <w:t>discardTimer</w:t>
      </w:r>
      <w:proofErr w:type="spellEnd"/>
      <w:r>
        <w:rPr>
          <w:rFonts w:eastAsiaTheme="minorEastAsia"/>
          <w:b/>
        </w:rPr>
        <w:t xml:space="preserve"> at PDCP.</w:t>
      </w:r>
    </w:p>
    <w:p w14:paraId="0C6AABD0" w14:textId="12503D31" w:rsidR="00AD5854" w:rsidRDefault="00AD5854" w:rsidP="00263DAD">
      <w:pPr>
        <w:rPr>
          <w:rFonts w:eastAsiaTheme="minorEastAsia"/>
          <w:b/>
        </w:rPr>
      </w:pPr>
      <w:r w:rsidRPr="004D5CE3">
        <w:rPr>
          <w:rFonts w:eastAsiaTheme="minorEastAsia"/>
          <w:b/>
        </w:rPr>
        <w:t xml:space="preserve">Proposal </w:t>
      </w:r>
      <w:r>
        <w:rPr>
          <w:rFonts w:eastAsiaTheme="minorEastAsia"/>
          <w:b/>
        </w:rPr>
        <w:t>2</w:t>
      </w:r>
      <w:r w:rsidRPr="004D5CE3">
        <w:rPr>
          <w:rFonts w:eastAsiaTheme="minorEastAsia"/>
          <w:b/>
        </w:rPr>
        <w:t xml:space="preserve">: when the remaining time is below the threshold, </w:t>
      </w:r>
      <w:r w:rsidRPr="00AD5854">
        <w:rPr>
          <w:rFonts w:eastAsiaTheme="minorEastAsia"/>
          <w:b/>
        </w:rPr>
        <w:t>PDCP indicates to RLC for the PDCP PDU which is not acknowledged by RLC status report.</w:t>
      </w:r>
    </w:p>
    <w:p w14:paraId="75C3A809" w14:textId="095491D1" w:rsidR="00AD5854" w:rsidRDefault="00AD5854" w:rsidP="00263DAD">
      <w:pPr>
        <w:rPr>
          <w:rFonts w:eastAsiaTheme="minorEastAsia"/>
          <w:b/>
        </w:rPr>
      </w:pPr>
      <w:r w:rsidRPr="004D5CE3">
        <w:rPr>
          <w:rFonts w:eastAsiaTheme="minorEastAsia"/>
          <w:b/>
        </w:rPr>
        <w:t xml:space="preserve">Proposal </w:t>
      </w:r>
      <w:r>
        <w:rPr>
          <w:rFonts w:eastAsiaTheme="minorEastAsia"/>
          <w:b/>
        </w:rPr>
        <w:t>3</w:t>
      </w:r>
      <w:r w:rsidRPr="004D5CE3">
        <w:rPr>
          <w:rFonts w:eastAsiaTheme="minorEastAsia"/>
          <w:b/>
        </w:rPr>
        <w:t xml:space="preserve">: </w:t>
      </w:r>
      <w:r>
        <w:rPr>
          <w:rFonts w:eastAsiaTheme="minorEastAsia"/>
          <w:b/>
        </w:rPr>
        <w:t xml:space="preserve">Receiving the indication from PDCP, RLC </w:t>
      </w:r>
      <w:r w:rsidRPr="00937453">
        <w:rPr>
          <w:rFonts w:eastAsiaTheme="minorEastAsia"/>
          <w:b/>
        </w:rPr>
        <w:t>shall prepare autonomous retransmission if the RLC SDU has been transmitted and still not receive any RLC feedback.</w:t>
      </w:r>
    </w:p>
    <w:p w14:paraId="085B74C9" w14:textId="09935F82" w:rsidR="00263DAD" w:rsidRDefault="00AD5854" w:rsidP="00263DAD">
      <w:pPr>
        <w:rPr>
          <w:rFonts w:eastAsiaTheme="minorEastAsia"/>
          <w:b/>
        </w:rPr>
      </w:pPr>
      <w:r w:rsidRPr="004D5CE3">
        <w:rPr>
          <w:rFonts w:eastAsiaTheme="minorEastAsia"/>
          <w:b/>
        </w:rPr>
        <w:t xml:space="preserve">Proposal </w:t>
      </w:r>
      <w:bookmarkStart w:id="2" w:name="_GoBack"/>
      <w:bookmarkEnd w:id="2"/>
      <w:r>
        <w:rPr>
          <w:rFonts w:eastAsiaTheme="minorEastAsia"/>
          <w:b/>
        </w:rPr>
        <w:t>4</w:t>
      </w:r>
      <w:r w:rsidRPr="004D5CE3">
        <w:rPr>
          <w:rFonts w:eastAsiaTheme="minorEastAsia"/>
          <w:b/>
        </w:rPr>
        <w:t xml:space="preserve">: </w:t>
      </w:r>
      <w:r w:rsidRPr="00E77611">
        <w:rPr>
          <w:rFonts w:eastAsiaTheme="minorEastAsia"/>
          <w:b/>
        </w:rPr>
        <w:t>If the positive acknowledgement is received before the uplink grant which is for autonomous retransmission, this RLC retransmission shall be cancelled.</w:t>
      </w:r>
    </w:p>
    <w:p w14:paraId="57D4AABC" w14:textId="77777777" w:rsidR="00770F44" w:rsidRPr="00A66B07" w:rsidRDefault="00770F44" w:rsidP="00770F44">
      <w:pPr>
        <w:pStyle w:val="1"/>
        <w:numPr>
          <w:ilvl w:val="0"/>
          <w:numId w:val="6"/>
        </w:numPr>
      </w:pPr>
      <w:r>
        <w:t>References</w:t>
      </w:r>
    </w:p>
    <w:p w14:paraId="2B9B5759" w14:textId="38FAD9BB" w:rsidR="00E72E7C" w:rsidRDefault="00E4479D" w:rsidP="00E72E7C">
      <w:pPr>
        <w:pStyle w:val="af4"/>
        <w:numPr>
          <w:ilvl w:val="0"/>
          <w:numId w:val="9"/>
        </w:numPr>
        <w:ind w:leftChars="0"/>
        <w:rPr>
          <w:rFonts w:eastAsia="宋体" w:cs="Arial"/>
          <w:szCs w:val="20"/>
          <w:lang w:eastAsia="zh-CN"/>
        </w:rPr>
      </w:pPr>
      <w:r>
        <w:rPr>
          <w:rFonts w:cs="Arial"/>
        </w:rPr>
        <w:t>R</w:t>
      </w:r>
      <w:r w:rsidR="00263CAF">
        <w:rPr>
          <w:rFonts w:cs="Arial"/>
        </w:rPr>
        <w:t>AN2 #12</w:t>
      </w:r>
      <w:r w:rsidR="00517F93">
        <w:rPr>
          <w:rFonts w:cs="Arial"/>
        </w:rPr>
        <w:t>9</w:t>
      </w:r>
      <w:r w:rsidR="00263CAF">
        <w:rPr>
          <w:rFonts w:cs="Arial"/>
        </w:rPr>
        <w:t xml:space="preserve"> minutes</w:t>
      </w:r>
    </w:p>
    <w:p w14:paraId="5FDFC992" w14:textId="2EE5D403" w:rsidR="00E4479D" w:rsidRDefault="00AD5854" w:rsidP="000A5927">
      <w:pPr>
        <w:pStyle w:val="af4"/>
        <w:numPr>
          <w:ilvl w:val="0"/>
          <w:numId w:val="9"/>
        </w:numPr>
        <w:ind w:leftChars="0"/>
        <w:rPr>
          <w:rFonts w:eastAsia="宋体" w:cs="Arial"/>
          <w:szCs w:val="20"/>
          <w:lang w:eastAsia="zh-CN"/>
        </w:rPr>
      </w:pPr>
      <w:r>
        <w:t>3GPP TS 38.322 V18.2.0</w:t>
      </w:r>
    </w:p>
    <w:sectPr w:rsidR="00E4479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AAA36" w14:textId="77777777" w:rsidR="00ED2ACA" w:rsidRDefault="00ED2ACA">
      <w:r>
        <w:separator/>
      </w:r>
    </w:p>
    <w:p w14:paraId="45A0B362" w14:textId="77777777" w:rsidR="00ED2ACA" w:rsidRDefault="00ED2ACA"/>
  </w:endnote>
  <w:endnote w:type="continuationSeparator" w:id="0">
    <w:p w14:paraId="64836AD8" w14:textId="77777777" w:rsidR="00ED2ACA" w:rsidRDefault="00ED2ACA">
      <w:r>
        <w:continuationSeparator/>
      </w:r>
    </w:p>
    <w:p w14:paraId="20A6D4AF" w14:textId="77777777" w:rsidR="00ED2ACA" w:rsidRDefault="00ED2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89938" w14:textId="77777777" w:rsidR="00ED2ACA" w:rsidRDefault="00ED2ACA">
      <w:r>
        <w:separator/>
      </w:r>
    </w:p>
    <w:p w14:paraId="580AD115" w14:textId="77777777" w:rsidR="00ED2ACA" w:rsidRDefault="00ED2ACA"/>
  </w:footnote>
  <w:footnote w:type="continuationSeparator" w:id="0">
    <w:p w14:paraId="5F9B7AD6" w14:textId="77777777" w:rsidR="00ED2ACA" w:rsidRDefault="00ED2ACA">
      <w:r>
        <w:continuationSeparator/>
      </w:r>
    </w:p>
    <w:p w14:paraId="6AC44DD7" w14:textId="77777777" w:rsidR="00ED2ACA" w:rsidRDefault="00ED2A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7F3309"/>
    <w:multiLevelType w:val="hybridMultilevel"/>
    <w:tmpl w:val="01EC0358"/>
    <w:lvl w:ilvl="0" w:tplc="D0A4DC0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4"/>
  </w:num>
  <w:num w:numId="3">
    <w:abstractNumId w:val="6"/>
  </w:num>
  <w:num w:numId="4">
    <w:abstractNumId w:val="7"/>
  </w:num>
  <w:num w:numId="5">
    <w:abstractNumId w:val="27"/>
  </w:num>
  <w:num w:numId="6">
    <w:abstractNumId w:val="30"/>
  </w:num>
  <w:num w:numId="7">
    <w:abstractNumId w:val="21"/>
  </w:num>
  <w:num w:numId="8">
    <w:abstractNumId w:val="23"/>
  </w:num>
  <w:num w:numId="9">
    <w:abstractNumId w:val="0"/>
  </w:num>
  <w:num w:numId="10">
    <w:abstractNumId w:val="13"/>
  </w:num>
  <w:num w:numId="11">
    <w:abstractNumId w:val="8"/>
  </w:num>
  <w:num w:numId="12">
    <w:abstractNumId w:val="32"/>
  </w:num>
  <w:num w:numId="13">
    <w:abstractNumId w:val="34"/>
  </w:num>
  <w:num w:numId="14">
    <w:abstractNumId w:val="26"/>
  </w:num>
  <w:num w:numId="15">
    <w:abstractNumId w:val="12"/>
  </w:num>
  <w:num w:numId="16">
    <w:abstractNumId w:val="25"/>
  </w:num>
  <w:num w:numId="17">
    <w:abstractNumId w:val="4"/>
  </w:num>
  <w:num w:numId="18">
    <w:abstractNumId w:val="22"/>
  </w:num>
  <w:num w:numId="19">
    <w:abstractNumId w:val="2"/>
  </w:num>
  <w:num w:numId="20">
    <w:abstractNumId w:val="10"/>
  </w:num>
  <w:num w:numId="21">
    <w:abstractNumId w:val="1"/>
  </w:num>
  <w:num w:numId="22">
    <w:abstractNumId w:val="11"/>
  </w:num>
  <w:num w:numId="23">
    <w:abstractNumId w:val="9"/>
  </w:num>
  <w:num w:numId="24">
    <w:abstractNumId w:val="15"/>
  </w:num>
  <w:num w:numId="25">
    <w:abstractNumId w:val="18"/>
  </w:num>
  <w:num w:numId="26">
    <w:abstractNumId w:val="16"/>
  </w:num>
  <w:num w:numId="27">
    <w:abstractNumId w:val="19"/>
  </w:num>
  <w:num w:numId="28">
    <w:abstractNumId w:val="3"/>
  </w:num>
  <w:num w:numId="29">
    <w:abstractNumId w:val="14"/>
  </w:num>
  <w:num w:numId="30">
    <w:abstractNumId w:val="17"/>
  </w:num>
  <w:num w:numId="31">
    <w:abstractNumId w:val="29"/>
    <w:lvlOverride w:ilvl="0">
      <w:startOverride w:val="1"/>
    </w:lvlOverride>
    <w:lvlOverride w:ilvl="1"/>
    <w:lvlOverride w:ilvl="2"/>
    <w:lvlOverride w:ilvl="3"/>
    <w:lvlOverride w:ilvl="4"/>
    <w:lvlOverride w:ilvl="5"/>
    <w:lvlOverride w:ilvl="6"/>
    <w:lvlOverride w:ilvl="7"/>
    <w:lvlOverride w:ilvl="8"/>
  </w:num>
  <w:num w:numId="32">
    <w:abstractNumId w:val="20"/>
  </w:num>
  <w:num w:numId="33">
    <w:abstractNumId w:val="5"/>
  </w:num>
  <w:num w:numId="34">
    <w:abstractNumId w:val="27"/>
  </w:num>
  <w:num w:numId="35">
    <w:abstractNumId w:val="33"/>
  </w:num>
  <w:num w:numId="36">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59B7"/>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53C5"/>
    <w:rsid w:val="0004617C"/>
    <w:rsid w:val="0004657B"/>
    <w:rsid w:val="00046F2D"/>
    <w:rsid w:val="00046F73"/>
    <w:rsid w:val="000471DF"/>
    <w:rsid w:val="000473CB"/>
    <w:rsid w:val="000476C9"/>
    <w:rsid w:val="00047C54"/>
    <w:rsid w:val="00047F16"/>
    <w:rsid w:val="00050648"/>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1127"/>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8DB"/>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2B5"/>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6F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1FE"/>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4408"/>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0FF2"/>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286C"/>
    <w:rsid w:val="00153363"/>
    <w:rsid w:val="0015342A"/>
    <w:rsid w:val="00153E27"/>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7BD"/>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601"/>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771"/>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802"/>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3CAF"/>
    <w:rsid w:val="00263DAD"/>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0DFC"/>
    <w:rsid w:val="0034131C"/>
    <w:rsid w:val="00341812"/>
    <w:rsid w:val="00341E68"/>
    <w:rsid w:val="0034218A"/>
    <w:rsid w:val="003426E4"/>
    <w:rsid w:val="00342F89"/>
    <w:rsid w:val="00343045"/>
    <w:rsid w:val="0034304F"/>
    <w:rsid w:val="00343205"/>
    <w:rsid w:val="003436D1"/>
    <w:rsid w:val="00343C42"/>
    <w:rsid w:val="003445E3"/>
    <w:rsid w:val="00344E25"/>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10B"/>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4E41"/>
    <w:rsid w:val="003B6046"/>
    <w:rsid w:val="003B64F6"/>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66B1"/>
    <w:rsid w:val="003D775A"/>
    <w:rsid w:val="003D7D44"/>
    <w:rsid w:val="003E217F"/>
    <w:rsid w:val="003E26B7"/>
    <w:rsid w:val="003E299D"/>
    <w:rsid w:val="003E2BF5"/>
    <w:rsid w:val="003E31A4"/>
    <w:rsid w:val="003E385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4E89"/>
    <w:rsid w:val="00434F5E"/>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84D"/>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6D4"/>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285"/>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698"/>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CE3"/>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2BE2"/>
    <w:rsid w:val="0051317B"/>
    <w:rsid w:val="0051319C"/>
    <w:rsid w:val="005131BC"/>
    <w:rsid w:val="005132C7"/>
    <w:rsid w:val="005150B8"/>
    <w:rsid w:val="005158E1"/>
    <w:rsid w:val="00515C98"/>
    <w:rsid w:val="00516300"/>
    <w:rsid w:val="0051641A"/>
    <w:rsid w:val="00516E56"/>
    <w:rsid w:val="005177FD"/>
    <w:rsid w:val="00517F93"/>
    <w:rsid w:val="00520304"/>
    <w:rsid w:val="005208F4"/>
    <w:rsid w:val="00520BFC"/>
    <w:rsid w:val="00520FB7"/>
    <w:rsid w:val="0052113E"/>
    <w:rsid w:val="005211B8"/>
    <w:rsid w:val="0052199B"/>
    <w:rsid w:val="0052250E"/>
    <w:rsid w:val="005226CF"/>
    <w:rsid w:val="00523569"/>
    <w:rsid w:val="00523739"/>
    <w:rsid w:val="00523B17"/>
    <w:rsid w:val="005247B6"/>
    <w:rsid w:val="00524C32"/>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835"/>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1A9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874"/>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33F5"/>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848"/>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3D2"/>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448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4AB"/>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574B9"/>
    <w:rsid w:val="00760369"/>
    <w:rsid w:val="00760BCE"/>
    <w:rsid w:val="00760D43"/>
    <w:rsid w:val="00761C3F"/>
    <w:rsid w:val="00761C6D"/>
    <w:rsid w:val="00761D45"/>
    <w:rsid w:val="0076201B"/>
    <w:rsid w:val="007623E7"/>
    <w:rsid w:val="0076289E"/>
    <w:rsid w:val="00762A6C"/>
    <w:rsid w:val="00762B4D"/>
    <w:rsid w:val="00762CFB"/>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438"/>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58A"/>
    <w:rsid w:val="007B18CB"/>
    <w:rsid w:val="007B1951"/>
    <w:rsid w:val="007B1A17"/>
    <w:rsid w:val="007B1C7D"/>
    <w:rsid w:val="007B2236"/>
    <w:rsid w:val="007B2AB5"/>
    <w:rsid w:val="007B349D"/>
    <w:rsid w:val="007B3ABC"/>
    <w:rsid w:val="007B3E22"/>
    <w:rsid w:val="007B43F5"/>
    <w:rsid w:val="007B43FA"/>
    <w:rsid w:val="007B4960"/>
    <w:rsid w:val="007B5E20"/>
    <w:rsid w:val="007B6995"/>
    <w:rsid w:val="007B7B7C"/>
    <w:rsid w:val="007B7C97"/>
    <w:rsid w:val="007B7CE4"/>
    <w:rsid w:val="007C022E"/>
    <w:rsid w:val="007C06F1"/>
    <w:rsid w:val="007C0FDB"/>
    <w:rsid w:val="007C1685"/>
    <w:rsid w:val="007C1C41"/>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367"/>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05"/>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1DF"/>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5CA"/>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015"/>
    <w:rsid w:val="008A71E5"/>
    <w:rsid w:val="008A72B6"/>
    <w:rsid w:val="008A72FC"/>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978"/>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453"/>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98"/>
    <w:rsid w:val="009604A4"/>
    <w:rsid w:val="00960963"/>
    <w:rsid w:val="00960A57"/>
    <w:rsid w:val="00961AEB"/>
    <w:rsid w:val="00961C81"/>
    <w:rsid w:val="0096208F"/>
    <w:rsid w:val="009626AB"/>
    <w:rsid w:val="00962CBA"/>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0590"/>
    <w:rsid w:val="009A1DF9"/>
    <w:rsid w:val="009A257C"/>
    <w:rsid w:val="009A26C8"/>
    <w:rsid w:val="009A2782"/>
    <w:rsid w:val="009A3263"/>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0DC"/>
    <w:rsid w:val="009D4125"/>
    <w:rsid w:val="009D426A"/>
    <w:rsid w:val="009D4BED"/>
    <w:rsid w:val="009D5025"/>
    <w:rsid w:val="009D59FE"/>
    <w:rsid w:val="009D5AD3"/>
    <w:rsid w:val="009D5B26"/>
    <w:rsid w:val="009D5BA8"/>
    <w:rsid w:val="009D60DC"/>
    <w:rsid w:val="009D6AAF"/>
    <w:rsid w:val="009D6D7E"/>
    <w:rsid w:val="009D70CC"/>
    <w:rsid w:val="009D7825"/>
    <w:rsid w:val="009D7F94"/>
    <w:rsid w:val="009E0031"/>
    <w:rsid w:val="009E0ABD"/>
    <w:rsid w:val="009E164E"/>
    <w:rsid w:val="009E1B2C"/>
    <w:rsid w:val="009E1D01"/>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1FBE"/>
    <w:rsid w:val="00A02CAE"/>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927"/>
    <w:rsid w:val="00A63F6E"/>
    <w:rsid w:val="00A64815"/>
    <w:rsid w:val="00A64E56"/>
    <w:rsid w:val="00A6506D"/>
    <w:rsid w:val="00A6509D"/>
    <w:rsid w:val="00A650F5"/>
    <w:rsid w:val="00A6554C"/>
    <w:rsid w:val="00A65B28"/>
    <w:rsid w:val="00A65F29"/>
    <w:rsid w:val="00A65F72"/>
    <w:rsid w:val="00A66346"/>
    <w:rsid w:val="00A66B07"/>
    <w:rsid w:val="00A66B4E"/>
    <w:rsid w:val="00A67276"/>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6F4"/>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5854"/>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603"/>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2FE"/>
    <w:rsid w:val="00B42445"/>
    <w:rsid w:val="00B43137"/>
    <w:rsid w:val="00B432B9"/>
    <w:rsid w:val="00B436B7"/>
    <w:rsid w:val="00B43753"/>
    <w:rsid w:val="00B43B02"/>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6F0"/>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097"/>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096"/>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3E1"/>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3D85"/>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1E76"/>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52"/>
    <w:rsid w:val="00CD1FF7"/>
    <w:rsid w:val="00CD24DA"/>
    <w:rsid w:val="00CD261B"/>
    <w:rsid w:val="00CD2793"/>
    <w:rsid w:val="00CD2805"/>
    <w:rsid w:val="00CD3412"/>
    <w:rsid w:val="00CD45CE"/>
    <w:rsid w:val="00CD4CE4"/>
    <w:rsid w:val="00CD549C"/>
    <w:rsid w:val="00CD54CE"/>
    <w:rsid w:val="00CD5908"/>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91C"/>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1DAB"/>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538"/>
    <w:rsid w:val="00DB37F0"/>
    <w:rsid w:val="00DB418D"/>
    <w:rsid w:val="00DB4843"/>
    <w:rsid w:val="00DB4EE4"/>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3408"/>
    <w:rsid w:val="00E2436D"/>
    <w:rsid w:val="00E246CA"/>
    <w:rsid w:val="00E2497C"/>
    <w:rsid w:val="00E277AD"/>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79D"/>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2E7C"/>
    <w:rsid w:val="00E73646"/>
    <w:rsid w:val="00E736D8"/>
    <w:rsid w:val="00E74048"/>
    <w:rsid w:val="00E7492B"/>
    <w:rsid w:val="00E74A02"/>
    <w:rsid w:val="00E75CC8"/>
    <w:rsid w:val="00E75EF2"/>
    <w:rsid w:val="00E75F68"/>
    <w:rsid w:val="00E76780"/>
    <w:rsid w:val="00E76930"/>
    <w:rsid w:val="00E76B41"/>
    <w:rsid w:val="00E76C26"/>
    <w:rsid w:val="00E77611"/>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2CF"/>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2ACA"/>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2313"/>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A0A"/>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484"/>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0825"/>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6A6"/>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2BE9"/>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37453"/>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Header 2,Header2,22,heading2,2nd level,H21,H22,H23,H24,H25,R2,E2,†berschrift 2,õberschrift 2,插图,제목 2,heading 2,Sub-section,Heading Two,l2,Head"/>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列,P,列表段"/>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Head2A 字符,2 字符,UNDERRUBRIK 1-2 字符,Heading 2 Char 字符,h2 Char 字符,Header 2 字符,Header2 字符,22 字符,heading2 字符,2nd level 字符,H21 字符,H22 字符,H23 字符,H24 字符,H25 字符,R2 字符,E2 字符,†berschrift 2 字符,插图 字符"/>
    <w:basedOn w:val="10"/>
    <w:link w:val="2"/>
    <w:uiPriority w:val="9"/>
    <w:qFormat/>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D590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12058286">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508818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6E50D-137E-4346-AF70-08840011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6</cp:revision>
  <cp:lastPrinted>2019-02-06T17:41:00Z</cp:lastPrinted>
  <dcterms:created xsi:type="dcterms:W3CDTF">2025-03-27T07:41:00Z</dcterms:created>
  <dcterms:modified xsi:type="dcterms:W3CDTF">2025-03-27T10:18:00Z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